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wordWrap w:val="0"/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</w:rPr>
        <w:t>、法定代表人、</w:t>
      </w:r>
      <w:r>
        <w:rPr>
          <w:rFonts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sz w:val="24"/>
          <w:highlight w:val="none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  <w:highlight w:val="none"/>
        </w:rPr>
        <w:t>严重失信主体名单</w:t>
      </w:r>
      <w:r>
        <w:rPr>
          <w:rFonts w:hint="eastAsia" w:ascii="宋体" w:hAnsi="宋体"/>
          <w:sz w:val="24"/>
          <w:highlight w:val="none"/>
        </w:rPr>
        <w:t>、重大税收违法失信主体、</w:t>
      </w:r>
      <w:r>
        <w:rPr>
          <w:rFonts w:hint="eastAsia" w:ascii="宋体" w:hAnsi="宋体"/>
          <w:kern w:val="0"/>
          <w:sz w:val="24"/>
          <w:highlight w:val="none"/>
        </w:rPr>
        <w:t>安全生产严重失信主体名单</w:t>
      </w:r>
      <w:r>
        <w:rPr>
          <w:rFonts w:hint="eastAsia" w:ascii="宋体" w:hAnsi="宋体"/>
          <w:sz w:val="24"/>
          <w:highlight w:val="none"/>
        </w:rPr>
        <w:t>、拖欠农民工工资失信联合惩戒对象名单；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</w:t>
      </w:r>
      <w:bookmarkStart w:id="2" w:name="_GoBack"/>
      <w:bookmarkEnd w:id="2"/>
      <w:r>
        <w:rPr>
          <w:rFonts w:hint="eastAsia" w:ascii="宋体" w:hAnsi="宋体" w:eastAsiaTheme="minorEastAsia"/>
          <w:sz w:val="24"/>
          <w:lang w:eastAsia="zh-CN"/>
        </w:rPr>
        <w:t>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121D1C37"/>
    <w:rsid w:val="34C01A71"/>
    <w:rsid w:val="370B6CAA"/>
    <w:rsid w:val="39192491"/>
    <w:rsid w:val="5006752A"/>
    <w:rsid w:val="5AED213A"/>
    <w:rsid w:val="5C690291"/>
    <w:rsid w:val="62D30255"/>
    <w:rsid w:val="7E4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1400</Words>
  <Characters>1417</Characters>
  <Lines>16</Lines>
  <Paragraphs>4</Paragraphs>
  <TotalTime>0</TotalTime>
  <ScaleCrop>false</ScaleCrop>
  <LinksUpToDate>false</LinksUpToDate>
  <CharactersWithSpaces>2043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2025-08-08T02:29:19Z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